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67" w:tblpY="2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授课教师姓名</w:t>
            </w: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章瑞鑫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微课名称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other, the other, the others,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30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知识点来源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学科：英语      年级：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八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年级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上册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  版本：人教版（Go for it!）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章节：unit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 Can you come to my party?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录制工具和方法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录制工具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: P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ower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设计思路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 xml:space="preserve">学生对于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other, the other, the others以及others 的区别常常存在疑惑，而这四者又常常是中考的重难点，故本节微课将对四者进行讲解，同时通过展示例句，总结知识以及练习巩固三个环节来帮助学生理解并区分这四者。过程通过提出问题的方式，引发学生思考，帮助学生进一步发展思维能力。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教学目的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学生能够掌握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other, the other, the others 以及 others 的区别及用法。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教学重点难点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能够熟练运用other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, the other, the others 以及others 于真实语境中。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教学过程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呈现：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（结合例句对知识点进行讲解）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other:其他的 表示泛指与可数名词复数连用不可单独使用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e.g. I am taller than other students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 problems may follow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other：常与one 连用,one...the other 意为一个另一个表特指</w:t>
            </w:r>
          </w:p>
          <w:p>
            <w:pPr>
              <w:ind w:left="420" w:hanging="420" w:hangingChars="2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e.g. There are two trees in front of my house. One is a date tree and the other is also a date tree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the others: 相当于 the other的复教</w:t>
            </w:r>
          </w:p>
          <w:p>
            <w:pPr>
              <w:ind w:firstLine="1050" w:firstLineChars="5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表示特指</w:t>
            </w:r>
          </w:p>
          <w:p>
            <w:pPr>
              <w:ind w:left="420" w:hanging="420" w:hangingChars="2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e.g. There are three trees in front of my house. One is orange tree and the others are date trees.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Others: others=other+n.</w:t>
            </w:r>
          </w:p>
          <w:p>
            <w:pPr>
              <w:ind w:firstLine="630" w:firstLineChars="3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表示泛指, some...others一些...另一些.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e.g. Others have met similar problems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Other people have met similar problems.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Some of us like blue and others like red.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Another: 另一个（总数&gt;=3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e.g. There are three trees in front of my house. One is orange tree, another is date tree and another is apple tree.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总结：ppt给出表格，根据表格简要总结本节课所学知识点。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练习：给出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四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道选择题，给学生适当的时间进行思考后对题目进行讲解。</w:t>
            </w:r>
          </w:p>
        </w:tc>
      </w:tr>
    </w:tbl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发展学科思维素养微课教学设计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MTNlYzFlOGEyZGIwNTQzMmY1OGE0YTE3ZjU4MGUifQ=="/>
  </w:docVars>
  <w:rsids>
    <w:rsidRoot w:val="00000000"/>
    <w:rsid w:val="1CC57D3E"/>
    <w:rsid w:val="1EA71250"/>
    <w:rsid w:val="22574EFE"/>
    <w:rsid w:val="26EF0744"/>
    <w:rsid w:val="30F818F8"/>
    <w:rsid w:val="416A313C"/>
    <w:rsid w:val="48735B79"/>
    <w:rsid w:val="4C9C6A88"/>
    <w:rsid w:val="4D854D80"/>
    <w:rsid w:val="6A5A06B4"/>
    <w:rsid w:val="6DF26450"/>
    <w:rsid w:val="73853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2023-12-01T10:57:00Z</dcterms:created>
  <dc:creator>HP</dc:creator>
  <cp:lastModifiedBy>美索不达米亚</cp:lastModifiedBy>
  <dcterms:modified xsi:type="dcterms:W3CDTF">2023-12-29T14:16:31Z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7326A0D11BFF437E9A3D34B7410F954B</vt:lpwstr>
  </property>
</Properties>
</file>