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CAD26">
      <w:pPr>
        <w:widowControl/>
        <w:shd w:val="clear" w:color="auto" w:fill="FFFFFF"/>
        <w:jc w:val="center"/>
        <w:rPr>
          <w:rFonts w:ascii="宋体" w:hAnsi="宋体" w:cs="宋体"/>
          <w:b/>
          <w:kern w:val="0"/>
          <w:sz w:val="28"/>
          <w:szCs w:val="28"/>
        </w:rPr>
      </w:pPr>
      <w:r>
        <w:rPr>
          <w:rFonts w:hint="eastAsia" w:ascii="宋体" w:hAnsi="宋体" w:cs="宋体"/>
          <w:b/>
          <w:kern w:val="0"/>
          <w:sz w:val="28"/>
          <w:szCs w:val="28"/>
        </w:rPr>
        <w:t>石家庄市第二十五中学收费公示</w:t>
      </w:r>
    </w:p>
    <w:p w14:paraId="49290620">
      <w:pPr>
        <w:widowControl/>
        <w:rPr>
          <w:rFonts w:hint="eastAsia" w:ascii="宋体" w:hAnsi="宋体" w:cs="宋体"/>
          <w:kern w:val="0"/>
          <w:sz w:val="28"/>
          <w:szCs w:val="28"/>
        </w:rPr>
      </w:pPr>
      <w:r>
        <w:rPr>
          <w:rFonts w:hint="eastAsia" w:ascii="宋体" w:hAnsi="宋体" w:cs="宋体"/>
          <w:kern w:val="0"/>
          <w:sz w:val="28"/>
          <w:szCs w:val="28"/>
        </w:rPr>
        <w:t xml:space="preserve">学校性质：公办  </w:t>
      </w:r>
      <w:r>
        <w:rPr>
          <w:rFonts w:hint="eastAsia" w:ascii="宋体" w:hAnsi="宋体" w:cs="宋体"/>
          <w:kern w:val="0"/>
          <w:sz w:val="28"/>
          <w:szCs w:val="28"/>
          <w:lang w:val="en-US" w:eastAsia="zh-CN"/>
        </w:rPr>
        <w:t xml:space="preserve">    </w:t>
      </w:r>
      <w:r>
        <w:rPr>
          <w:rFonts w:hint="eastAsia" w:ascii="宋体" w:hAnsi="宋体" w:cs="宋体"/>
          <w:kern w:val="0"/>
          <w:sz w:val="28"/>
          <w:szCs w:val="28"/>
        </w:rPr>
        <w:t>学校类别：完全中学</w:t>
      </w:r>
    </w:p>
    <w:tbl>
      <w:tblPr>
        <w:tblStyle w:val="4"/>
        <w:tblpPr w:leftFromText="180" w:rightFromText="180" w:vertAnchor="text" w:horzAnchor="page" w:tblpX="999" w:tblpY="337"/>
        <w:tblOverlap w:val="never"/>
        <w:tblW w:w="10214" w:type="dxa"/>
        <w:jc w:val="center"/>
        <w:tblLayout w:type="fixed"/>
        <w:tblCellMar>
          <w:top w:w="0" w:type="dxa"/>
          <w:left w:w="108" w:type="dxa"/>
          <w:bottom w:w="0" w:type="dxa"/>
          <w:right w:w="108" w:type="dxa"/>
        </w:tblCellMar>
      </w:tblPr>
      <w:tblGrid>
        <w:gridCol w:w="603"/>
        <w:gridCol w:w="587"/>
        <w:gridCol w:w="1241"/>
        <w:gridCol w:w="648"/>
        <w:gridCol w:w="1332"/>
        <w:gridCol w:w="1075"/>
        <w:gridCol w:w="480"/>
        <w:gridCol w:w="485"/>
        <w:gridCol w:w="1207"/>
        <w:gridCol w:w="2556"/>
      </w:tblGrid>
      <w:tr w14:paraId="52BB60C4">
        <w:tblPrEx>
          <w:tblCellMar>
            <w:top w:w="0" w:type="dxa"/>
            <w:left w:w="108" w:type="dxa"/>
            <w:bottom w:w="0" w:type="dxa"/>
            <w:right w:w="108" w:type="dxa"/>
          </w:tblCellMar>
        </w:tblPrEx>
        <w:trPr>
          <w:trHeight w:val="643" w:hRule="atLeast"/>
          <w:jc w:val="center"/>
        </w:trPr>
        <w:tc>
          <w:tcPr>
            <w:tcW w:w="603" w:type="dxa"/>
            <w:tcBorders>
              <w:top w:val="single" w:color="000000" w:sz="8" w:space="0"/>
              <w:left w:val="single" w:color="000000" w:sz="8" w:space="0"/>
              <w:bottom w:val="single" w:color="000000" w:sz="4" w:space="0"/>
              <w:right w:val="single" w:color="000000" w:sz="4" w:space="0"/>
            </w:tcBorders>
            <w:shd w:val="clear" w:color="auto" w:fill="F2F2F2"/>
            <w:noWrap w:val="0"/>
            <w:vAlign w:val="center"/>
          </w:tcPr>
          <w:p w14:paraId="4AB9CF9D">
            <w:pPr>
              <w:widowControl/>
              <w:jc w:val="center"/>
              <w:textAlignment w:val="center"/>
              <w:rPr>
                <w:rFonts w:hint="default" w:ascii="宋体" w:hAnsi="宋体" w:eastAsia="宋体" w:cs="宋体"/>
                <w:b/>
                <w:bCs/>
                <w:kern w:val="0"/>
                <w:sz w:val="24"/>
                <w:highlight w:val="none"/>
                <w:lang w:val="en-US" w:eastAsia="zh-CN" w:bidi="ar"/>
              </w:rPr>
            </w:pPr>
            <w:r>
              <w:rPr>
                <w:rFonts w:hint="eastAsia" w:ascii="宋体" w:hAnsi="宋体" w:cs="宋体"/>
                <w:b/>
                <w:bCs/>
                <w:kern w:val="0"/>
                <w:sz w:val="24"/>
                <w:highlight w:val="none"/>
                <w:lang w:val="en-US" w:eastAsia="zh-CN" w:bidi="ar"/>
              </w:rPr>
              <w:t>收费性质</w:t>
            </w:r>
          </w:p>
        </w:tc>
        <w:tc>
          <w:tcPr>
            <w:tcW w:w="587" w:type="dxa"/>
            <w:tcBorders>
              <w:top w:val="single" w:color="000000" w:sz="8" w:space="0"/>
              <w:left w:val="single" w:color="000000" w:sz="8" w:space="0"/>
              <w:bottom w:val="single" w:color="000000" w:sz="4" w:space="0"/>
              <w:right w:val="single" w:color="000000" w:sz="4" w:space="0"/>
            </w:tcBorders>
            <w:shd w:val="clear" w:color="auto" w:fill="F2F2F2"/>
            <w:noWrap w:val="0"/>
            <w:vAlign w:val="center"/>
          </w:tcPr>
          <w:p w14:paraId="0E4E38AC">
            <w:pPr>
              <w:widowControl/>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收费项目</w:t>
            </w:r>
          </w:p>
        </w:tc>
        <w:tc>
          <w:tcPr>
            <w:tcW w:w="1241" w:type="dxa"/>
            <w:tcBorders>
              <w:top w:val="single" w:color="000000" w:sz="8" w:space="0"/>
              <w:left w:val="single" w:color="000000" w:sz="4" w:space="0"/>
              <w:bottom w:val="single" w:color="000000" w:sz="4" w:space="0"/>
              <w:right w:val="single" w:color="000000" w:sz="4" w:space="0"/>
            </w:tcBorders>
            <w:shd w:val="clear" w:color="auto" w:fill="F2F2F2"/>
            <w:noWrap w:val="0"/>
            <w:vAlign w:val="center"/>
          </w:tcPr>
          <w:p w14:paraId="5A9820B4">
            <w:pPr>
              <w:widowControl/>
              <w:jc w:val="center"/>
              <w:textAlignment w:val="center"/>
              <w:rPr>
                <w:rFonts w:hint="eastAsia" w:ascii="宋体" w:hAnsi="宋体" w:cs="宋体"/>
                <w:b/>
                <w:bCs/>
                <w:sz w:val="24"/>
              </w:rPr>
            </w:pPr>
            <w:r>
              <w:rPr>
                <w:rFonts w:hint="eastAsia" w:ascii="宋体" w:hAnsi="宋体" w:cs="宋体"/>
                <w:b/>
                <w:bCs/>
                <w:kern w:val="0"/>
                <w:sz w:val="24"/>
                <w:lang w:bidi="ar"/>
              </w:rPr>
              <w:t>收费标准</w:t>
            </w:r>
          </w:p>
        </w:tc>
        <w:tc>
          <w:tcPr>
            <w:tcW w:w="648" w:type="dxa"/>
            <w:tcBorders>
              <w:top w:val="single" w:color="000000" w:sz="8" w:space="0"/>
              <w:left w:val="single" w:color="000000" w:sz="4" w:space="0"/>
              <w:bottom w:val="single" w:color="000000" w:sz="4" w:space="0"/>
              <w:right w:val="single" w:color="000000" w:sz="4" w:space="0"/>
            </w:tcBorders>
            <w:shd w:val="clear" w:color="auto" w:fill="F2F2F2"/>
            <w:noWrap w:val="0"/>
            <w:vAlign w:val="center"/>
          </w:tcPr>
          <w:p w14:paraId="7FA720C4">
            <w:pPr>
              <w:widowControl/>
              <w:jc w:val="center"/>
              <w:textAlignment w:val="center"/>
              <w:rPr>
                <w:rFonts w:hint="eastAsia" w:ascii="宋体" w:hAnsi="宋体" w:cs="宋体"/>
                <w:b/>
                <w:bCs/>
                <w:sz w:val="24"/>
              </w:rPr>
            </w:pPr>
            <w:r>
              <w:rPr>
                <w:rFonts w:hint="eastAsia" w:ascii="宋体" w:hAnsi="宋体" w:cs="宋体"/>
                <w:b/>
                <w:bCs/>
                <w:kern w:val="0"/>
                <w:sz w:val="24"/>
                <w:lang w:bidi="ar"/>
              </w:rPr>
              <w:t>收费主体</w:t>
            </w:r>
          </w:p>
        </w:tc>
        <w:tc>
          <w:tcPr>
            <w:tcW w:w="1332" w:type="dxa"/>
            <w:tcBorders>
              <w:top w:val="single" w:color="000000" w:sz="8" w:space="0"/>
              <w:left w:val="single" w:color="000000" w:sz="4" w:space="0"/>
              <w:bottom w:val="single" w:color="000000" w:sz="4" w:space="0"/>
              <w:right w:val="single" w:color="000000" w:sz="4" w:space="0"/>
            </w:tcBorders>
            <w:shd w:val="clear" w:color="auto" w:fill="F2F2F2"/>
            <w:noWrap w:val="0"/>
            <w:vAlign w:val="center"/>
          </w:tcPr>
          <w:p w14:paraId="35FC43B0">
            <w:pPr>
              <w:widowControl/>
              <w:jc w:val="center"/>
              <w:textAlignment w:val="center"/>
              <w:rPr>
                <w:rFonts w:hint="eastAsia" w:ascii="宋体" w:hAnsi="宋体" w:cs="宋体"/>
                <w:b/>
                <w:bCs/>
                <w:sz w:val="24"/>
              </w:rPr>
            </w:pPr>
            <w:r>
              <w:rPr>
                <w:rFonts w:hint="eastAsia" w:ascii="宋体" w:hAnsi="宋体" w:cs="宋体"/>
                <w:b/>
                <w:bCs/>
                <w:kern w:val="0"/>
                <w:sz w:val="24"/>
                <w:lang w:bidi="ar"/>
              </w:rPr>
              <w:t>计费单位</w:t>
            </w:r>
          </w:p>
        </w:tc>
        <w:tc>
          <w:tcPr>
            <w:tcW w:w="1075" w:type="dxa"/>
            <w:tcBorders>
              <w:top w:val="single" w:color="000000" w:sz="8" w:space="0"/>
              <w:left w:val="single" w:color="000000" w:sz="4" w:space="0"/>
              <w:bottom w:val="single" w:color="000000" w:sz="4" w:space="0"/>
              <w:right w:val="single" w:color="000000" w:sz="4" w:space="0"/>
            </w:tcBorders>
            <w:shd w:val="clear" w:color="auto" w:fill="F2F2F2"/>
            <w:noWrap w:val="0"/>
            <w:vAlign w:val="center"/>
          </w:tcPr>
          <w:p w14:paraId="44BFA00C">
            <w:pPr>
              <w:widowControl/>
              <w:jc w:val="center"/>
              <w:textAlignment w:val="center"/>
              <w:rPr>
                <w:rFonts w:hint="eastAsia" w:ascii="宋体" w:hAnsi="宋体" w:cs="宋体"/>
                <w:b/>
                <w:bCs/>
                <w:sz w:val="24"/>
              </w:rPr>
            </w:pPr>
            <w:r>
              <w:rPr>
                <w:rFonts w:hint="eastAsia" w:ascii="宋体" w:hAnsi="宋体" w:cs="宋体"/>
                <w:b/>
                <w:bCs/>
                <w:kern w:val="0"/>
                <w:sz w:val="24"/>
                <w:lang w:bidi="ar"/>
              </w:rPr>
              <w:t>收费依据</w:t>
            </w:r>
          </w:p>
        </w:tc>
        <w:tc>
          <w:tcPr>
            <w:tcW w:w="480" w:type="dxa"/>
            <w:tcBorders>
              <w:top w:val="single" w:color="000000" w:sz="8" w:space="0"/>
              <w:left w:val="single" w:color="000000" w:sz="4" w:space="0"/>
              <w:bottom w:val="single" w:color="000000" w:sz="4" w:space="0"/>
              <w:right w:val="single" w:color="000000" w:sz="4" w:space="0"/>
            </w:tcBorders>
            <w:shd w:val="clear" w:color="auto" w:fill="F2F2F2"/>
            <w:noWrap w:val="0"/>
            <w:vAlign w:val="center"/>
          </w:tcPr>
          <w:p w14:paraId="5EE7C80E">
            <w:pPr>
              <w:widowControl/>
              <w:jc w:val="center"/>
              <w:textAlignment w:val="center"/>
              <w:rPr>
                <w:rFonts w:hint="eastAsia" w:ascii="宋体" w:hAnsi="宋体" w:cs="宋体"/>
                <w:b/>
                <w:bCs/>
                <w:sz w:val="24"/>
              </w:rPr>
            </w:pPr>
            <w:r>
              <w:rPr>
                <w:rFonts w:hint="eastAsia" w:ascii="宋体" w:hAnsi="宋体" w:cs="宋体"/>
                <w:b/>
                <w:bCs/>
                <w:kern w:val="0"/>
                <w:sz w:val="24"/>
                <w:lang w:bidi="ar"/>
              </w:rPr>
              <w:t>收费范围</w:t>
            </w:r>
          </w:p>
        </w:tc>
        <w:tc>
          <w:tcPr>
            <w:tcW w:w="485" w:type="dxa"/>
            <w:tcBorders>
              <w:top w:val="single" w:color="000000" w:sz="8" w:space="0"/>
              <w:left w:val="single" w:color="000000" w:sz="4" w:space="0"/>
              <w:bottom w:val="single" w:color="000000" w:sz="4" w:space="0"/>
              <w:right w:val="single" w:color="000000" w:sz="4" w:space="0"/>
            </w:tcBorders>
            <w:shd w:val="clear" w:color="auto" w:fill="F2F2F2"/>
            <w:noWrap w:val="0"/>
            <w:vAlign w:val="center"/>
          </w:tcPr>
          <w:p w14:paraId="45673846">
            <w:pPr>
              <w:widowControl/>
              <w:jc w:val="center"/>
              <w:textAlignment w:val="center"/>
              <w:rPr>
                <w:rFonts w:hint="eastAsia" w:ascii="宋体" w:hAnsi="宋体" w:cs="宋体"/>
                <w:b/>
                <w:bCs/>
                <w:sz w:val="24"/>
              </w:rPr>
            </w:pPr>
            <w:r>
              <w:rPr>
                <w:rFonts w:hint="eastAsia" w:ascii="宋体" w:hAnsi="宋体" w:cs="宋体"/>
                <w:b/>
                <w:bCs/>
                <w:kern w:val="0"/>
                <w:sz w:val="24"/>
                <w:lang w:bidi="ar"/>
              </w:rPr>
              <w:t>收费对象</w:t>
            </w:r>
          </w:p>
        </w:tc>
        <w:tc>
          <w:tcPr>
            <w:tcW w:w="1207" w:type="dxa"/>
            <w:tcBorders>
              <w:top w:val="single" w:color="000000" w:sz="8" w:space="0"/>
              <w:left w:val="single" w:color="000000" w:sz="4" w:space="0"/>
              <w:bottom w:val="single" w:color="000000" w:sz="4" w:space="0"/>
              <w:right w:val="single" w:color="000000" w:sz="4" w:space="0"/>
            </w:tcBorders>
            <w:shd w:val="clear" w:color="auto" w:fill="F2F2F2"/>
            <w:noWrap w:val="0"/>
            <w:vAlign w:val="center"/>
          </w:tcPr>
          <w:p w14:paraId="16A2B634">
            <w:pPr>
              <w:widowControl/>
              <w:jc w:val="center"/>
              <w:textAlignment w:val="center"/>
              <w:rPr>
                <w:rFonts w:hint="eastAsia" w:ascii="宋体" w:hAnsi="宋体" w:cs="宋体"/>
                <w:b/>
                <w:bCs/>
                <w:sz w:val="24"/>
              </w:rPr>
            </w:pPr>
            <w:r>
              <w:rPr>
                <w:rFonts w:hint="eastAsia" w:ascii="宋体" w:hAnsi="宋体" w:cs="宋体"/>
                <w:b/>
                <w:bCs/>
                <w:kern w:val="0"/>
                <w:sz w:val="24"/>
                <w:lang w:bidi="ar"/>
              </w:rPr>
              <w:t>征收方式</w:t>
            </w:r>
          </w:p>
        </w:tc>
        <w:tc>
          <w:tcPr>
            <w:tcW w:w="2556" w:type="dxa"/>
            <w:tcBorders>
              <w:top w:val="single" w:color="000000" w:sz="8" w:space="0"/>
              <w:left w:val="single" w:color="000000" w:sz="4" w:space="0"/>
              <w:bottom w:val="single" w:color="000000" w:sz="4" w:space="0"/>
              <w:right w:val="single" w:color="000000" w:sz="8" w:space="0"/>
            </w:tcBorders>
            <w:shd w:val="clear" w:color="auto" w:fill="F2F2F2"/>
            <w:noWrap w:val="0"/>
            <w:vAlign w:val="center"/>
          </w:tcPr>
          <w:p w14:paraId="0BC80CC1">
            <w:pPr>
              <w:widowControl/>
              <w:jc w:val="center"/>
              <w:textAlignment w:val="center"/>
              <w:rPr>
                <w:rFonts w:hint="eastAsia" w:ascii="宋体" w:hAnsi="宋体" w:cs="宋体"/>
                <w:b/>
                <w:bCs/>
                <w:sz w:val="24"/>
              </w:rPr>
            </w:pPr>
            <w:r>
              <w:rPr>
                <w:rFonts w:hint="eastAsia" w:ascii="宋体" w:hAnsi="宋体" w:cs="宋体"/>
                <w:b/>
                <w:bCs/>
                <w:kern w:val="0"/>
                <w:sz w:val="24"/>
                <w:lang w:bidi="ar"/>
              </w:rPr>
              <w:t>减免规定</w:t>
            </w:r>
          </w:p>
        </w:tc>
      </w:tr>
      <w:tr w14:paraId="33396F54">
        <w:tblPrEx>
          <w:tblCellMar>
            <w:top w:w="0" w:type="dxa"/>
            <w:left w:w="108" w:type="dxa"/>
            <w:bottom w:w="0" w:type="dxa"/>
            <w:right w:w="108" w:type="dxa"/>
          </w:tblCellMar>
        </w:tblPrEx>
        <w:trPr>
          <w:trHeight w:val="3314" w:hRule="atLeast"/>
          <w:jc w:val="center"/>
        </w:trPr>
        <w:tc>
          <w:tcPr>
            <w:tcW w:w="603" w:type="dxa"/>
            <w:tcBorders>
              <w:top w:val="single" w:color="000000" w:sz="4" w:space="0"/>
              <w:left w:val="single" w:color="000000" w:sz="8" w:space="0"/>
              <w:bottom w:val="single" w:color="000000" w:sz="4" w:space="0"/>
              <w:right w:val="single" w:color="000000" w:sz="4" w:space="0"/>
            </w:tcBorders>
            <w:noWrap w:val="0"/>
            <w:vAlign w:val="center"/>
          </w:tcPr>
          <w:p w14:paraId="6853D427">
            <w:pPr>
              <w:widowControl/>
              <w:jc w:val="center"/>
              <w:textAlignment w:val="center"/>
              <w:rPr>
                <w:rFonts w:hint="default" w:ascii="宋体" w:hAnsi="宋体" w:eastAsia="宋体" w:cs="宋体"/>
                <w:b/>
                <w:bCs/>
                <w:kern w:val="0"/>
                <w:sz w:val="24"/>
                <w:highlight w:val="none"/>
                <w:lang w:val="en-US" w:eastAsia="zh-CN" w:bidi="ar"/>
              </w:rPr>
            </w:pPr>
            <w:r>
              <w:rPr>
                <w:rFonts w:hint="eastAsia" w:ascii="宋体" w:hAnsi="宋体" w:cs="宋体"/>
                <w:b/>
                <w:bCs/>
                <w:kern w:val="0"/>
                <w:sz w:val="24"/>
                <w:highlight w:val="none"/>
                <w:lang w:val="en-US" w:eastAsia="zh-CN" w:bidi="ar"/>
              </w:rPr>
              <w:t>行政事业性收费</w:t>
            </w:r>
          </w:p>
        </w:tc>
        <w:tc>
          <w:tcPr>
            <w:tcW w:w="587" w:type="dxa"/>
            <w:tcBorders>
              <w:top w:val="single" w:color="000000" w:sz="4" w:space="0"/>
              <w:left w:val="single" w:color="000000" w:sz="8" w:space="0"/>
              <w:bottom w:val="single" w:color="000000" w:sz="4" w:space="0"/>
              <w:right w:val="single" w:color="000000" w:sz="4" w:space="0"/>
            </w:tcBorders>
            <w:noWrap w:val="0"/>
            <w:vAlign w:val="center"/>
          </w:tcPr>
          <w:p w14:paraId="3CDEBB76">
            <w:pPr>
              <w:widowControl/>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一般高中学费</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EC5B889">
            <w:pPr>
              <w:widowControl/>
              <w:jc w:val="center"/>
              <w:textAlignment w:val="center"/>
              <w:rPr>
                <w:rFonts w:hint="eastAsia" w:ascii="宋体" w:hAnsi="宋体" w:cs="宋体"/>
                <w:sz w:val="24"/>
              </w:rPr>
            </w:pPr>
            <w:r>
              <w:rPr>
                <w:rFonts w:hint="eastAsia" w:ascii="宋体" w:hAnsi="宋体" w:cs="宋体"/>
                <w:kern w:val="0"/>
                <w:sz w:val="24"/>
                <w:lang w:bidi="ar"/>
              </w:rPr>
              <w:t>250元/生 •学期</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14:paraId="072E4F94">
            <w:pPr>
              <w:widowControl/>
              <w:jc w:val="center"/>
              <w:textAlignment w:val="center"/>
              <w:rPr>
                <w:rFonts w:hint="eastAsia" w:ascii="宋体" w:hAnsi="宋体" w:cs="宋体"/>
                <w:sz w:val="24"/>
              </w:rPr>
            </w:pPr>
            <w:r>
              <w:rPr>
                <w:rFonts w:hint="eastAsia" w:ascii="宋体" w:hAnsi="宋体" w:cs="宋体"/>
                <w:kern w:val="0"/>
                <w:sz w:val="24"/>
                <w:lang w:bidi="ar"/>
              </w:rPr>
              <w:t>石家庄市第二十五中学</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7916CCC">
            <w:pPr>
              <w:widowControl/>
              <w:jc w:val="center"/>
              <w:textAlignment w:val="center"/>
              <w:rPr>
                <w:rFonts w:hint="eastAsia" w:ascii="宋体" w:hAnsi="宋体" w:cs="宋体"/>
                <w:sz w:val="24"/>
              </w:rPr>
            </w:pPr>
            <w:r>
              <w:rPr>
                <w:rFonts w:hint="eastAsia" w:ascii="宋体" w:hAnsi="宋体" w:cs="宋体"/>
                <w:kern w:val="0"/>
                <w:sz w:val="24"/>
                <w:lang w:bidi="ar"/>
              </w:rPr>
              <w:t>每生/学期</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1257B09">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冀价行费字</w:t>
            </w:r>
          </w:p>
          <w:p w14:paraId="459C1D39">
            <w:pPr>
              <w:widowControl/>
              <w:jc w:val="center"/>
              <w:textAlignment w:val="center"/>
              <w:rPr>
                <w:rFonts w:hint="eastAsia" w:ascii="宋体" w:hAnsi="宋体" w:cs="宋体"/>
                <w:sz w:val="24"/>
              </w:rPr>
            </w:pPr>
            <w:r>
              <w:rPr>
                <w:rFonts w:hint="eastAsia" w:ascii="宋体" w:hAnsi="宋体" w:cs="宋体"/>
                <w:kern w:val="0"/>
                <w:sz w:val="24"/>
                <w:lang w:bidi="ar"/>
              </w:rPr>
              <w:t>【1999】第12号</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DD57A9E">
            <w:pPr>
              <w:widowControl/>
              <w:jc w:val="center"/>
              <w:textAlignment w:val="center"/>
              <w:rPr>
                <w:rFonts w:hint="eastAsia" w:ascii="宋体" w:hAnsi="宋体" w:cs="宋体"/>
                <w:sz w:val="24"/>
              </w:rPr>
            </w:pPr>
            <w:r>
              <w:rPr>
                <w:rFonts w:hint="eastAsia" w:ascii="宋体" w:hAnsi="宋体" w:cs="宋体"/>
                <w:kern w:val="0"/>
                <w:sz w:val="24"/>
                <w:lang w:bidi="ar"/>
              </w:rPr>
              <w:t>高中学生</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6FE2B0A">
            <w:pPr>
              <w:widowControl/>
              <w:jc w:val="center"/>
              <w:textAlignment w:val="center"/>
              <w:rPr>
                <w:rFonts w:hint="eastAsia" w:ascii="宋体" w:hAnsi="宋体" w:cs="宋体"/>
                <w:sz w:val="24"/>
              </w:rPr>
            </w:pPr>
            <w:r>
              <w:rPr>
                <w:rFonts w:hint="eastAsia" w:ascii="宋体" w:hAnsi="宋体" w:cs="宋体"/>
                <w:kern w:val="0"/>
                <w:sz w:val="24"/>
                <w:lang w:bidi="ar"/>
              </w:rPr>
              <w:t>高中学生</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3235B26">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执收单位开具“河北省非税收入电子缴款通知单”，缴费人通过微信、支付宝扫码缴费。</w:t>
            </w:r>
          </w:p>
        </w:tc>
        <w:tc>
          <w:tcPr>
            <w:tcW w:w="2556" w:type="dxa"/>
            <w:tcBorders>
              <w:top w:val="single" w:color="000000" w:sz="4" w:space="0"/>
              <w:left w:val="single" w:color="000000" w:sz="4" w:space="0"/>
              <w:bottom w:val="single" w:color="000000" w:sz="4" w:space="0"/>
              <w:right w:val="single" w:color="000000" w:sz="8" w:space="0"/>
            </w:tcBorders>
            <w:noWrap w:val="0"/>
            <w:vAlign w:val="center"/>
          </w:tcPr>
          <w:p w14:paraId="7F007FCD">
            <w:pPr>
              <w:widowControl/>
              <w:jc w:val="left"/>
              <w:textAlignment w:val="center"/>
              <w:rPr>
                <w:rFonts w:hint="eastAsia" w:ascii="宋体" w:hAnsi="宋体" w:cs="宋体"/>
                <w:sz w:val="24"/>
                <w:szCs w:val="24"/>
              </w:rPr>
            </w:pPr>
            <w:r>
              <w:rPr>
                <w:rFonts w:hint="eastAsia" w:ascii="宋体" w:hAnsi="宋体" w:cs="宋体"/>
                <w:kern w:val="0"/>
                <w:sz w:val="24"/>
                <w:szCs w:val="24"/>
                <w:lang w:bidi="ar"/>
              </w:rPr>
              <w:t>根据冀教财[2017]2号文件：高中建档立卡家庭经济困难学生（含非建档立卡的家庭经济困难残疾学生和经济困难残疾人家庭的学生、农村低保家庭学生、农村特困救助供养学生）免学费。</w:t>
            </w:r>
          </w:p>
        </w:tc>
      </w:tr>
      <w:tr w14:paraId="42937C73">
        <w:tblPrEx>
          <w:tblCellMar>
            <w:top w:w="0" w:type="dxa"/>
            <w:left w:w="108" w:type="dxa"/>
            <w:bottom w:w="0" w:type="dxa"/>
            <w:right w:w="108" w:type="dxa"/>
          </w:tblCellMar>
        </w:tblPrEx>
        <w:trPr>
          <w:trHeight w:val="3290" w:hRule="atLeast"/>
          <w:jc w:val="center"/>
        </w:trPr>
        <w:tc>
          <w:tcPr>
            <w:tcW w:w="603" w:type="dxa"/>
            <w:tcBorders>
              <w:top w:val="single" w:color="000000" w:sz="4" w:space="0"/>
              <w:left w:val="single" w:color="000000" w:sz="8" w:space="0"/>
              <w:bottom w:val="single" w:color="000000" w:sz="4" w:space="0"/>
              <w:right w:val="single" w:color="000000" w:sz="4" w:space="0"/>
            </w:tcBorders>
            <w:noWrap w:val="0"/>
            <w:vAlign w:val="center"/>
          </w:tcPr>
          <w:p w14:paraId="61385BAC">
            <w:pPr>
              <w:widowControl/>
              <w:jc w:val="center"/>
              <w:textAlignment w:val="center"/>
              <w:rPr>
                <w:rFonts w:hint="eastAsia" w:ascii="宋体" w:hAnsi="宋体" w:eastAsia="宋体" w:cs="宋体"/>
                <w:b/>
                <w:bCs/>
                <w:kern w:val="0"/>
                <w:sz w:val="24"/>
                <w:highlight w:val="none"/>
                <w:lang w:val="en-US" w:eastAsia="zh-CN" w:bidi="ar"/>
              </w:rPr>
            </w:pPr>
            <w:r>
              <w:rPr>
                <w:rFonts w:hint="eastAsia" w:ascii="宋体" w:hAnsi="宋体" w:cs="宋体"/>
                <w:b/>
                <w:bCs/>
                <w:kern w:val="0"/>
                <w:sz w:val="24"/>
                <w:highlight w:val="none"/>
                <w:lang w:val="en-US" w:eastAsia="zh-CN" w:bidi="ar"/>
              </w:rPr>
              <w:t>代收费</w:t>
            </w:r>
          </w:p>
        </w:tc>
        <w:tc>
          <w:tcPr>
            <w:tcW w:w="587" w:type="dxa"/>
            <w:tcBorders>
              <w:top w:val="single" w:color="000000" w:sz="4" w:space="0"/>
              <w:left w:val="single" w:color="000000" w:sz="8" w:space="0"/>
              <w:bottom w:val="single" w:color="000000" w:sz="4" w:space="0"/>
              <w:right w:val="single" w:color="000000" w:sz="4" w:space="0"/>
            </w:tcBorders>
            <w:noWrap w:val="0"/>
            <w:vAlign w:val="center"/>
          </w:tcPr>
          <w:p w14:paraId="63E0C473">
            <w:pPr>
              <w:widowControl/>
              <w:jc w:val="center"/>
              <w:textAlignment w:val="center"/>
              <w:rPr>
                <w:rFonts w:hint="eastAsia" w:ascii="宋体" w:hAnsi="宋体" w:cs="宋体"/>
                <w:b/>
                <w:bCs/>
                <w:kern w:val="0"/>
                <w:sz w:val="24"/>
                <w:highlight w:val="none"/>
                <w:lang w:bidi="ar"/>
              </w:rPr>
            </w:pPr>
            <w:r>
              <w:rPr>
                <w:rFonts w:hint="eastAsia" w:ascii="宋体" w:hAnsi="宋体" w:cs="宋体"/>
                <w:b/>
                <w:bCs/>
                <w:kern w:val="0"/>
                <w:sz w:val="24"/>
                <w:highlight w:val="none"/>
                <w:lang w:bidi="ar"/>
              </w:rPr>
              <w:t>教科书费</w:t>
            </w:r>
          </w:p>
          <w:p w14:paraId="6688D05F">
            <w:pPr>
              <w:widowControl/>
              <w:jc w:val="center"/>
              <w:textAlignment w:val="center"/>
              <w:rPr>
                <w:rFonts w:hint="eastAsia" w:ascii="宋体" w:hAnsi="宋体" w:cs="宋体"/>
                <w:b/>
                <w:bCs/>
                <w:sz w:val="24"/>
                <w:highlight w:val="none"/>
              </w:rPr>
            </w:pP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B2C9BF5">
            <w:pPr>
              <w:widowControl/>
              <w:jc w:val="center"/>
              <w:textAlignment w:val="center"/>
              <w:rPr>
                <w:rFonts w:hint="eastAsia" w:ascii="宋体" w:hAnsi="宋体" w:cs="宋体"/>
                <w:sz w:val="24"/>
              </w:rPr>
            </w:pPr>
            <w:r>
              <w:rPr>
                <w:rFonts w:hint="eastAsia" w:ascii="宋体" w:hAnsi="宋体" w:cs="宋体"/>
                <w:kern w:val="0"/>
                <w:sz w:val="24"/>
                <w:lang w:bidi="ar"/>
              </w:rPr>
              <w:t>普通高中教科书按省物价局、省新闻出版局核定的零售价格据实收取</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14:paraId="0428221C">
            <w:pPr>
              <w:widowControl/>
              <w:jc w:val="center"/>
              <w:textAlignment w:val="center"/>
              <w:rPr>
                <w:rFonts w:hint="eastAsia" w:ascii="宋体" w:hAnsi="宋体" w:cs="宋体"/>
                <w:sz w:val="24"/>
              </w:rPr>
            </w:pPr>
            <w:r>
              <w:rPr>
                <w:rFonts w:hint="eastAsia" w:ascii="宋体" w:hAnsi="宋体" w:cs="宋体"/>
                <w:kern w:val="0"/>
                <w:sz w:val="24"/>
                <w:lang w:bidi="ar"/>
              </w:rPr>
              <w:t>石家庄市第二十五中学</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31436F8">
            <w:pPr>
              <w:widowControl/>
              <w:jc w:val="center"/>
              <w:textAlignment w:val="center"/>
              <w:rPr>
                <w:rFonts w:hint="eastAsia" w:ascii="宋体" w:hAnsi="宋体" w:cs="宋体"/>
                <w:sz w:val="24"/>
              </w:rPr>
            </w:pPr>
            <w:r>
              <w:rPr>
                <w:rFonts w:hint="eastAsia" w:ascii="宋体" w:hAnsi="宋体" w:cs="宋体"/>
                <w:kern w:val="0"/>
                <w:sz w:val="24"/>
                <w:lang w:bidi="ar"/>
              </w:rPr>
              <w:t>每生/学期</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00BDF46">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冀价行费字</w:t>
            </w:r>
          </w:p>
          <w:p w14:paraId="5285C2C6">
            <w:pPr>
              <w:widowControl/>
              <w:jc w:val="center"/>
              <w:textAlignment w:val="center"/>
              <w:rPr>
                <w:rFonts w:hint="eastAsia" w:ascii="宋体" w:hAnsi="宋体" w:cs="宋体"/>
                <w:sz w:val="24"/>
              </w:rPr>
            </w:pPr>
            <w:r>
              <w:rPr>
                <w:rFonts w:hint="eastAsia" w:ascii="宋体" w:hAnsi="宋体" w:cs="宋体"/>
                <w:kern w:val="0"/>
                <w:sz w:val="24"/>
                <w:lang w:bidi="ar"/>
              </w:rPr>
              <w:t>【2012】19号</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ECBCC49">
            <w:pPr>
              <w:widowControl/>
              <w:jc w:val="center"/>
              <w:textAlignment w:val="center"/>
              <w:rPr>
                <w:rFonts w:hint="eastAsia" w:ascii="宋体" w:hAnsi="宋体" w:cs="宋体"/>
                <w:sz w:val="24"/>
              </w:rPr>
            </w:pPr>
            <w:r>
              <w:rPr>
                <w:rFonts w:hint="eastAsia" w:ascii="宋体" w:hAnsi="宋体" w:cs="宋体"/>
                <w:kern w:val="0"/>
                <w:sz w:val="24"/>
                <w:lang w:bidi="ar"/>
              </w:rPr>
              <w:t>高中学生</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8F1B0B8">
            <w:pPr>
              <w:widowControl/>
              <w:jc w:val="center"/>
              <w:textAlignment w:val="center"/>
              <w:rPr>
                <w:rFonts w:hint="eastAsia" w:ascii="宋体" w:hAnsi="宋体" w:cs="宋体"/>
                <w:sz w:val="24"/>
              </w:rPr>
            </w:pPr>
            <w:r>
              <w:rPr>
                <w:rFonts w:hint="eastAsia" w:ascii="宋体" w:hAnsi="宋体" w:cs="宋体"/>
                <w:kern w:val="0"/>
                <w:sz w:val="24"/>
                <w:lang w:bidi="ar"/>
              </w:rPr>
              <w:t>高中学生</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34D35D24">
            <w:pPr>
              <w:widowControl/>
              <w:jc w:val="center"/>
              <w:textAlignment w:val="center"/>
              <w:rPr>
                <w:rFonts w:hint="eastAsia" w:ascii="宋体" w:hAnsi="宋体" w:cs="宋体"/>
                <w:sz w:val="24"/>
              </w:rPr>
            </w:pPr>
            <w:r>
              <w:rPr>
                <w:rFonts w:hint="eastAsia" w:ascii="宋体" w:hAnsi="宋体" w:cs="宋体"/>
                <w:kern w:val="0"/>
                <w:sz w:val="24"/>
                <w:lang w:bidi="ar"/>
              </w:rPr>
              <w:t>现金缴费</w:t>
            </w:r>
          </w:p>
        </w:tc>
        <w:tc>
          <w:tcPr>
            <w:tcW w:w="2556" w:type="dxa"/>
            <w:tcBorders>
              <w:top w:val="single" w:color="000000" w:sz="4" w:space="0"/>
              <w:left w:val="single" w:color="000000" w:sz="4" w:space="0"/>
              <w:bottom w:val="single" w:color="000000" w:sz="4" w:space="0"/>
              <w:right w:val="single" w:color="000000" w:sz="8" w:space="0"/>
            </w:tcBorders>
            <w:noWrap w:val="0"/>
            <w:vAlign w:val="center"/>
          </w:tcPr>
          <w:p w14:paraId="55262283">
            <w:pPr>
              <w:widowControl/>
              <w:jc w:val="left"/>
              <w:textAlignment w:val="center"/>
              <w:rPr>
                <w:rFonts w:hint="eastAsia" w:ascii="宋体" w:hAnsi="宋体" w:cs="宋体"/>
                <w:sz w:val="22"/>
                <w:szCs w:val="22"/>
              </w:rPr>
            </w:pPr>
            <w:r>
              <w:rPr>
                <w:rFonts w:hint="eastAsia" w:ascii="宋体" w:hAnsi="宋体" w:cs="宋体"/>
                <w:kern w:val="0"/>
                <w:sz w:val="24"/>
                <w:szCs w:val="24"/>
                <w:lang w:bidi="ar"/>
              </w:rPr>
              <w:t>根据冀教财[2017]2号文件：高中建档立卡家庭经济困难学生（含非建档立卡的家庭经济困难残疾学生和经济困难残疾人家庭的学生、农村低保家庭学生、农村特困救助供养学生）免教科书费。</w:t>
            </w:r>
          </w:p>
        </w:tc>
      </w:tr>
      <w:tr w14:paraId="324D16BC">
        <w:tblPrEx>
          <w:tblCellMar>
            <w:top w:w="0" w:type="dxa"/>
            <w:left w:w="108" w:type="dxa"/>
            <w:bottom w:w="0" w:type="dxa"/>
            <w:right w:w="108" w:type="dxa"/>
          </w:tblCellMar>
        </w:tblPrEx>
        <w:trPr>
          <w:trHeight w:val="3744" w:hRule="atLeast"/>
          <w:jc w:val="center"/>
        </w:trPr>
        <w:tc>
          <w:tcPr>
            <w:tcW w:w="603" w:type="dxa"/>
            <w:tcBorders>
              <w:top w:val="single" w:color="000000" w:sz="4" w:space="0"/>
              <w:left w:val="single" w:color="000000" w:sz="8" w:space="0"/>
              <w:bottom w:val="single" w:color="000000" w:sz="4" w:space="0"/>
              <w:right w:val="single" w:color="000000" w:sz="4" w:space="0"/>
            </w:tcBorders>
            <w:noWrap w:val="0"/>
            <w:vAlign w:val="center"/>
          </w:tcPr>
          <w:p w14:paraId="2C9CD2A3">
            <w:pPr>
              <w:widowControl/>
              <w:jc w:val="center"/>
              <w:textAlignment w:val="center"/>
              <w:rPr>
                <w:rFonts w:hint="eastAsia" w:ascii="宋体" w:hAnsi="宋体" w:eastAsia="宋体" w:cs="宋体"/>
                <w:b/>
                <w:bCs/>
                <w:kern w:val="0"/>
                <w:sz w:val="24"/>
                <w:highlight w:val="none"/>
                <w:lang w:val="en-US" w:eastAsia="zh-CN" w:bidi="ar"/>
              </w:rPr>
            </w:pPr>
            <w:r>
              <w:rPr>
                <w:rFonts w:hint="eastAsia" w:ascii="宋体" w:hAnsi="宋体" w:cs="宋体"/>
                <w:b/>
                <w:bCs/>
                <w:kern w:val="0"/>
                <w:sz w:val="24"/>
                <w:highlight w:val="none"/>
                <w:lang w:val="en-US" w:eastAsia="zh-CN" w:bidi="ar"/>
              </w:rPr>
              <w:t>代收费</w:t>
            </w:r>
          </w:p>
        </w:tc>
        <w:tc>
          <w:tcPr>
            <w:tcW w:w="587" w:type="dxa"/>
            <w:tcBorders>
              <w:top w:val="single" w:color="000000" w:sz="4" w:space="0"/>
              <w:left w:val="single" w:color="000000" w:sz="8" w:space="0"/>
              <w:bottom w:val="single" w:color="000000" w:sz="4" w:space="0"/>
              <w:right w:val="single" w:color="000000" w:sz="4" w:space="0"/>
            </w:tcBorders>
            <w:noWrap w:val="0"/>
            <w:vAlign w:val="center"/>
          </w:tcPr>
          <w:p w14:paraId="0FE91916">
            <w:pPr>
              <w:widowControl/>
              <w:jc w:val="center"/>
              <w:textAlignment w:val="center"/>
              <w:rPr>
                <w:rFonts w:hint="eastAsia" w:ascii="宋体" w:hAnsi="宋体" w:cs="宋体"/>
                <w:b/>
                <w:bCs/>
                <w:kern w:val="0"/>
                <w:sz w:val="24"/>
                <w:highlight w:val="none"/>
                <w:lang w:bidi="ar"/>
              </w:rPr>
            </w:pPr>
            <w:r>
              <w:rPr>
                <w:rFonts w:hint="eastAsia" w:ascii="宋体" w:hAnsi="宋体" w:cs="宋体"/>
                <w:b/>
                <w:bCs/>
                <w:kern w:val="0"/>
                <w:sz w:val="24"/>
                <w:highlight w:val="none"/>
                <w:lang w:bidi="ar"/>
              </w:rPr>
              <w:t>学生体检费</w:t>
            </w:r>
          </w:p>
          <w:p w14:paraId="50908300">
            <w:pPr>
              <w:widowControl/>
              <w:jc w:val="center"/>
              <w:textAlignment w:val="center"/>
              <w:rPr>
                <w:rFonts w:hint="eastAsia" w:ascii="宋体" w:hAnsi="宋体" w:cs="宋体"/>
                <w:b/>
                <w:bCs/>
                <w:sz w:val="24"/>
                <w:highlight w:val="none"/>
              </w:rPr>
            </w:pP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E47489F">
            <w:pPr>
              <w:widowControl/>
              <w:jc w:val="center"/>
              <w:textAlignment w:val="center"/>
              <w:rPr>
                <w:rFonts w:hint="eastAsia" w:ascii="宋体" w:hAnsi="宋体" w:cs="宋体"/>
                <w:sz w:val="24"/>
              </w:rPr>
            </w:pPr>
            <w:r>
              <w:rPr>
                <w:rFonts w:hint="eastAsia" w:ascii="宋体" w:hAnsi="宋体" w:cs="宋体"/>
                <w:kern w:val="0"/>
                <w:sz w:val="24"/>
                <w:lang w:bidi="ar"/>
              </w:rPr>
              <w:t>根据检查项目按照不超过物价部门规定的医疗服务价格相应等级标准代医疗机构收取体检费</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14:paraId="1DCF2DD7">
            <w:pPr>
              <w:widowControl/>
              <w:jc w:val="center"/>
              <w:textAlignment w:val="center"/>
              <w:rPr>
                <w:rFonts w:hint="eastAsia" w:ascii="宋体" w:hAnsi="宋体" w:cs="宋体"/>
                <w:sz w:val="24"/>
              </w:rPr>
            </w:pPr>
            <w:r>
              <w:rPr>
                <w:rFonts w:hint="eastAsia" w:ascii="宋体" w:hAnsi="宋体" w:cs="宋体"/>
                <w:kern w:val="0"/>
                <w:sz w:val="24"/>
                <w:lang w:bidi="ar"/>
              </w:rPr>
              <w:t>石家庄市第二十五中学</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0E328C1">
            <w:pPr>
              <w:widowControl/>
              <w:jc w:val="center"/>
              <w:textAlignment w:val="center"/>
              <w:rPr>
                <w:rFonts w:hint="eastAsia" w:ascii="宋体" w:hAnsi="宋体" w:cs="宋体"/>
                <w:sz w:val="24"/>
              </w:rPr>
            </w:pPr>
            <w:r>
              <w:rPr>
                <w:rFonts w:hint="eastAsia" w:ascii="宋体" w:hAnsi="宋体" w:cs="宋体"/>
                <w:kern w:val="0"/>
                <w:sz w:val="24"/>
                <w:lang w:bidi="ar"/>
              </w:rPr>
              <w:t>每生/每年</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45F09DC">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冀价行费字</w:t>
            </w:r>
          </w:p>
          <w:p w14:paraId="3706B13F">
            <w:pPr>
              <w:widowControl/>
              <w:jc w:val="center"/>
              <w:textAlignment w:val="center"/>
              <w:rPr>
                <w:rFonts w:hint="eastAsia" w:ascii="宋体" w:hAnsi="宋体" w:cs="宋体"/>
                <w:sz w:val="24"/>
              </w:rPr>
            </w:pPr>
            <w:r>
              <w:rPr>
                <w:rFonts w:hint="eastAsia" w:ascii="宋体" w:hAnsi="宋体" w:cs="宋体"/>
                <w:kern w:val="0"/>
                <w:sz w:val="24"/>
                <w:lang w:bidi="ar"/>
              </w:rPr>
              <w:t>【2012】19号</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2093B57">
            <w:pPr>
              <w:widowControl/>
              <w:jc w:val="center"/>
              <w:textAlignment w:val="center"/>
              <w:rPr>
                <w:rFonts w:hint="eastAsia" w:ascii="宋体" w:hAnsi="宋体" w:cs="宋体"/>
                <w:sz w:val="24"/>
              </w:rPr>
            </w:pPr>
            <w:r>
              <w:rPr>
                <w:rFonts w:hint="eastAsia" w:ascii="宋体" w:hAnsi="宋体" w:cs="宋体"/>
                <w:kern w:val="0"/>
                <w:sz w:val="24"/>
                <w:lang w:bidi="ar"/>
              </w:rPr>
              <w:t>高中学生</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81B9680">
            <w:pPr>
              <w:widowControl/>
              <w:jc w:val="center"/>
              <w:textAlignment w:val="center"/>
              <w:rPr>
                <w:rFonts w:hint="eastAsia" w:ascii="宋体" w:hAnsi="宋体" w:cs="宋体"/>
                <w:sz w:val="24"/>
              </w:rPr>
            </w:pPr>
            <w:r>
              <w:rPr>
                <w:rFonts w:hint="eastAsia" w:ascii="宋体" w:hAnsi="宋体" w:cs="宋体"/>
                <w:kern w:val="0"/>
                <w:sz w:val="24"/>
                <w:lang w:bidi="ar"/>
              </w:rPr>
              <w:t>高中学生</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6818F28B">
            <w:pPr>
              <w:widowControl/>
              <w:jc w:val="center"/>
              <w:textAlignment w:val="center"/>
              <w:rPr>
                <w:rFonts w:hint="eastAsia" w:ascii="宋体" w:hAnsi="宋体" w:cs="宋体"/>
                <w:sz w:val="24"/>
              </w:rPr>
            </w:pPr>
            <w:r>
              <w:rPr>
                <w:rFonts w:hint="eastAsia" w:ascii="宋体" w:hAnsi="宋体" w:cs="宋体"/>
                <w:kern w:val="0"/>
                <w:sz w:val="24"/>
                <w:lang w:bidi="ar"/>
              </w:rPr>
              <w:t>现金缴费</w:t>
            </w:r>
          </w:p>
        </w:tc>
        <w:tc>
          <w:tcPr>
            <w:tcW w:w="2556" w:type="dxa"/>
            <w:tcBorders>
              <w:top w:val="single" w:color="000000" w:sz="4" w:space="0"/>
              <w:left w:val="single" w:color="000000" w:sz="4" w:space="0"/>
              <w:bottom w:val="single" w:color="000000" w:sz="4" w:space="0"/>
              <w:right w:val="single" w:color="000000" w:sz="8" w:space="0"/>
            </w:tcBorders>
            <w:noWrap w:val="0"/>
            <w:vAlign w:val="center"/>
          </w:tcPr>
          <w:p w14:paraId="56C472CC">
            <w:pPr>
              <w:jc w:val="left"/>
              <w:rPr>
                <w:rFonts w:hint="eastAsia" w:ascii="宋体" w:hAnsi="宋体" w:cs="宋体"/>
                <w:sz w:val="22"/>
                <w:szCs w:val="22"/>
              </w:rPr>
            </w:pPr>
          </w:p>
        </w:tc>
      </w:tr>
      <w:tr w14:paraId="1E63ED7B">
        <w:tblPrEx>
          <w:tblCellMar>
            <w:top w:w="0" w:type="dxa"/>
            <w:left w:w="108" w:type="dxa"/>
            <w:bottom w:w="0" w:type="dxa"/>
            <w:right w:w="108" w:type="dxa"/>
          </w:tblCellMar>
        </w:tblPrEx>
        <w:trPr>
          <w:trHeight w:val="4209" w:hRule="atLeast"/>
          <w:jc w:val="center"/>
        </w:trPr>
        <w:tc>
          <w:tcPr>
            <w:tcW w:w="603" w:type="dxa"/>
            <w:tcBorders>
              <w:top w:val="single" w:color="000000" w:sz="4" w:space="0"/>
              <w:left w:val="single" w:color="000000" w:sz="8" w:space="0"/>
              <w:bottom w:val="single" w:color="000000" w:sz="4" w:space="0"/>
              <w:right w:val="single" w:color="000000" w:sz="4" w:space="0"/>
            </w:tcBorders>
            <w:noWrap w:val="0"/>
            <w:vAlign w:val="center"/>
          </w:tcPr>
          <w:p w14:paraId="594D6254">
            <w:pPr>
              <w:widowControl/>
              <w:jc w:val="center"/>
              <w:textAlignment w:val="center"/>
              <w:rPr>
                <w:rFonts w:hint="default" w:ascii="宋体" w:hAnsi="宋体" w:cs="宋体"/>
                <w:b/>
                <w:bCs/>
                <w:kern w:val="0"/>
                <w:sz w:val="24"/>
                <w:highlight w:val="none"/>
                <w:lang w:val="en-US" w:eastAsia="zh-CN" w:bidi="ar"/>
              </w:rPr>
            </w:pPr>
            <w:r>
              <w:rPr>
                <w:rFonts w:hint="eastAsia" w:ascii="宋体" w:hAnsi="宋体" w:cs="宋体"/>
                <w:b/>
                <w:bCs/>
                <w:kern w:val="0"/>
                <w:sz w:val="24"/>
                <w:highlight w:val="none"/>
                <w:lang w:val="en-US" w:eastAsia="zh-CN" w:bidi="ar"/>
              </w:rPr>
              <w:t>服务性收费</w:t>
            </w:r>
          </w:p>
        </w:tc>
        <w:tc>
          <w:tcPr>
            <w:tcW w:w="587" w:type="dxa"/>
            <w:tcBorders>
              <w:top w:val="single" w:color="000000" w:sz="4" w:space="0"/>
              <w:left w:val="single" w:color="000000" w:sz="8" w:space="0"/>
              <w:bottom w:val="single" w:color="000000" w:sz="4" w:space="0"/>
              <w:right w:val="single" w:color="000000" w:sz="4" w:space="0"/>
            </w:tcBorders>
            <w:noWrap w:val="0"/>
            <w:vAlign w:val="center"/>
          </w:tcPr>
          <w:p w14:paraId="442CF7B5">
            <w:pPr>
              <w:widowControl/>
              <w:jc w:val="center"/>
              <w:textAlignment w:val="center"/>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伙食费</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EE1A607">
            <w:pPr>
              <w:widowControl/>
              <w:jc w:val="center"/>
              <w:textAlignment w:val="center"/>
              <w:rPr>
                <w:rFonts w:hint="eastAsia" w:ascii="宋体" w:hAnsi="宋体" w:cs="宋体"/>
                <w:kern w:val="0"/>
                <w:sz w:val="24"/>
                <w:lang w:val="en-US" w:eastAsia="zh-CN" w:bidi="ar"/>
              </w:rPr>
            </w:pPr>
            <w:r>
              <w:rPr>
                <w:rFonts w:hint="eastAsia" w:ascii="宋体" w:hAnsi="宋体" w:cs="宋体"/>
                <w:kern w:val="0"/>
                <w:sz w:val="24"/>
                <w:lang w:val="en-US" w:eastAsia="zh-CN" w:bidi="ar"/>
              </w:rPr>
              <w:t>早餐：5元/人/餐午餐：15元/人/餐</w:t>
            </w:r>
            <w:r>
              <w:rPr>
                <w:rFonts w:hint="eastAsia" w:ascii="宋体" w:hAnsi="宋体" w:cs="宋体"/>
                <w:kern w:val="0"/>
                <w:sz w:val="24"/>
                <w:highlight w:val="none"/>
                <w:lang w:val="en-US" w:eastAsia="zh-CN" w:bidi="ar"/>
              </w:rPr>
              <w:t>晚餐：12元/人/餐</w:t>
            </w:r>
          </w:p>
          <w:p w14:paraId="2D540738">
            <w:pPr>
              <w:pStyle w:val="2"/>
              <w:rPr>
                <w:rFonts w:hint="default"/>
                <w:lang w:val="en-US" w:eastAsia="zh-CN"/>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14:paraId="4F691BAC">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石家庄市第二十五中学</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B9257C">
            <w:pPr>
              <w:widowControl/>
              <w:jc w:val="center"/>
              <w:textAlignment w:val="center"/>
              <w:rPr>
                <w:rFonts w:hint="eastAsia" w:ascii="宋体" w:hAnsi="宋体" w:cs="宋体"/>
                <w:kern w:val="0"/>
                <w:sz w:val="24"/>
                <w:lang w:bidi="ar"/>
              </w:rPr>
            </w:pPr>
            <w:r>
              <w:rPr>
                <w:rFonts w:hint="eastAsia" w:ascii="宋体" w:hAnsi="宋体" w:cs="宋体"/>
                <w:kern w:val="0"/>
                <w:sz w:val="24"/>
                <w:highlight w:val="none"/>
                <w:lang w:val="en-US" w:eastAsia="zh-CN" w:bidi="ar"/>
              </w:rPr>
              <w:t>每人/每餐</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8B5B49B">
            <w:pPr>
              <w:widowControl/>
              <w:jc w:val="center"/>
              <w:textAlignment w:val="center"/>
              <w:rPr>
                <w:rFonts w:hint="eastAsia" w:ascii="宋体" w:hAnsi="宋体" w:cs="宋体"/>
                <w:kern w:val="0"/>
                <w:sz w:val="24"/>
                <w:lang w:val="en-US" w:eastAsia="zh-CN" w:bidi="ar"/>
              </w:rPr>
            </w:pPr>
            <w:r>
              <w:rPr>
                <w:rFonts w:hint="eastAsia" w:ascii="宋体" w:hAnsi="宋体" w:cs="宋体"/>
                <w:kern w:val="0"/>
                <w:sz w:val="24"/>
                <w:lang w:val="en-US" w:eastAsia="zh-CN" w:bidi="ar"/>
              </w:rPr>
              <w:t>冀发改公价规【2025】2号</w:t>
            </w:r>
          </w:p>
          <w:p w14:paraId="6495A6F9">
            <w:pPr>
              <w:widowControl/>
              <w:jc w:val="center"/>
              <w:textAlignment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石发改收费【2025】744号</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1571E91">
            <w:pPr>
              <w:widowControl/>
              <w:jc w:val="center"/>
              <w:textAlignment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就餐人员</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915FE4C">
            <w:pPr>
              <w:widowControl/>
              <w:jc w:val="center"/>
              <w:textAlignment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就餐人员</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59704582">
            <w:pPr>
              <w:widowControl/>
              <w:jc w:val="center"/>
              <w:textAlignment w:val="center"/>
              <w:rPr>
                <w:rFonts w:hint="default" w:ascii="宋体" w:hAnsi="宋体" w:cs="宋体"/>
                <w:kern w:val="0"/>
                <w:sz w:val="24"/>
                <w:lang w:val="en-US" w:eastAsia="zh-CN" w:bidi="ar"/>
              </w:rPr>
            </w:pPr>
            <w:r>
              <w:rPr>
                <w:rFonts w:hint="eastAsia" w:ascii="宋体" w:hAnsi="宋体" w:cs="宋体"/>
                <w:kern w:val="0"/>
                <w:sz w:val="24"/>
                <w:lang w:val="en-US" w:eastAsia="zh-CN" w:bidi="ar"/>
              </w:rPr>
              <w:t>据实收取，自愿。</w:t>
            </w:r>
          </w:p>
          <w:p w14:paraId="6A7FAFC9">
            <w:pPr>
              <w:widowControl/>
              <w:jc w:val="center"/>
              <w:textAlignment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学生通过“学家加”缴费平台缴费，其他人员通过财付通、支付宝扫描河北银行收款码缴费</w:t>
            </w:r>
          </w:p>
        </w:tc>
        <w:tc>
          <w:tcPr>
            <w:tcW w:w="2556" w:type="dxa"/>
            <w:tcBorders>
              <w:top w:val="single" w:color="000000" w:sz="4" w:space="0"/>
              <w:left w:val="single" w:color="000000" w:sz="4" w:space="0"/>
              <w:bottom w:val="single" w:color="000000" w:sz="4" w:space="0"/>
              <w:right w:val="single" w:color="000000" w:sz="8" w:space="0"/>
            </w:tcBorders>
            <w:noWrap w:val="0"/>
            <w:vAlign w:val="center"/>
          </w:tcPr>
          <w:p w14:paraId="5B829441">
            <w:pPr>
              <w:jc w:val="left"/>
              <w:rPr>
                <w:rFonts w:hint="eastAsia" w:ascii="宋体" w:hAnsi="宋体" w:cs="宋体"/>
                <w:sz w:val="22"/>
                <w:szCs w:val="22"/>
              </w:rPr>
            </w:pPr>
            <w:bookmarkStart w:id="0" w:name="_GoBack"/>
            <w:bookmarkEnd w:id="0"/>
          </w:p>
        </w:tc>
      </w:tr>
    </w:tbl>
    <w:p w14:paraId="669CE49D">
      <w:pPr>
        <w:spacing w:line="501" w:lineRule="exact"/>
        <w:ind w:firstLine="560" w:firstLineChars="200"/>
        <w:rPr>
          <w:rFonts w:hint="eastAsia" w:ascii="宋体" w:hAnsi="宋体" w:cs="宋体"/>
          <w:sz w:val="28"/>
          <w:szCs w:val="28"/>
        </w:rPr>
      </w:pPr>
    </w:p>
    <w:p w14:paraId="2389C50A">
      <w:pPr>
        <w:spacing w:line="501" w:lineRule="exact"/>
        <w:ind w:firstLine="560" w:firstLineChars="200"/>
        <w:rPr>
          <w:rFonts w:hint="eastAsia" w:ascii="宋体" w:hAnsi="宋体" w:cs="宋体"/>
          <w:sz w:val="28"/>
          <w:szCs w:val="28"/>
        </w:rPr>
      </w:pPr>
      <w:r>
        <w:rPr>
          <w:rFonts w:hint="eastAsia" w:ascii="宋体" w:hAnsi="宋体" w:cs="宋体"/>
          <w:sz w:val="28"/>
          <w:szCs w:val="28"/>
        </w:rPr>
        <w:t>按照河北省财政厅 河北省教育厅关于印发《河北省城乡义务教育补助经费管理办法》的通知（冀财规﹝202</w:t>
      </w: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US" w:eastAsia="zh-CN"/>
        </w:rPr>
        <w:t>6</w:t>
      </w:r>
      <w:r>
        <w:rPr>
          <w:rFonts w:hint="eastAsia" w:ascii="宋体" w:hAnsi="宋体" w:cs="宋体"/>
          <w:sz w:val="28"/>
          <w:szCs w:val="28"/>
        </w:rPr>
        <w:t>号）文件规定对城乡义务教育学生（含民办学校学生）免除学杂费、免费提供教科书、对家庭经济困难学生补助生活费。</w:t>
      </w:r>
    </w:p>
    <w:p w14:paraId="62067268">
      <w:pPr>
        <w:spacing w:line="501" w:lineRule="exact"/>
        <w:ind w:firstLine="560" w:firstLineChars="200"/>
        <w:rPr>
          <w:rFonts w:hint="eastAsia" w:ascii="宋体" w:hAnsi="宋体" w:cs="宋体"/>
          <w:sz w:val="28"/>
          <w:szCs w:val="28"/>
        </w:rPr>
      </w:pPr>
    </w:p>
    <w:p w14:paraId="4D209735">
      <w:pPr>
        <w:rPr>
          <w:rFonts w:hint="eastAsia" w:ascii="宋体" w:hAnsi="宋体" w:cs="宋体"/>
          <w:b/>
          <w:bCs/>
          <w:sz w:val="28"/>
          <w:szCs w:val="28"/>
        </w:rPr>
      </w:pPr>
      <w:r>
        <w:rPr>
          <w:rFonts w:hint="eastAsia" w:ascii="宋体" w:hAnsi="宋体" w:cs="宋体"/>
          <w:b/>
          <w:bCs/>
          <w:sz w:val="28"/>
          <w:szCs w:val="28"/>
        </w:rPr>
        <w:t xml:space="preserve">责任领导：刘明远       </w:t>
      </w:r>
    </w:p>
    <w:p w14:paraId="5C709963">
      <w:pPr>
        <w:rPr>
          <w:rFonts w:hint="default" w:ascii="宋体" w:hAnsi="宋体" w:eastAsia="宋体" w:cs="宋体"/>
          <w:b/>
          <w:bCs/>
          <w:sz w:val="28"/>
          <w:szCs w:val="28"/>
          <w:lang w:val="en-US" w:eastAsia="zh-CN"/>
        </w:rPr>
      </w:pPr>
      <w:r>
        <w:rPr>
          <w:rFonts w:hint="eastAsia" w:ascii="宋体" w:hAnsi="宋体" w:cs="宋体"/>
          <w:b/>
          <w:bCs/>
          <w:sz w:val="28"/>
          <w:szCs w:val="28"/>
        </w:rPr>
        <w:t>责任人：梁艳秀  杨红琳</w:t>
      </w:r>
      <w:r>
        <w:rPr>
          <w:rFonts w:hint="eastAsia" w:ascii="宋体" w:hAnsi="宋体" w:cs="宋体"/>
          <w:b/>
          <w:bCs/>
          <w:sz w:val="28"/>
          <w:szCs w:val="28"/>
          <w:lang w:eastAsia="zh-CN"/>
        </w:rPr>
        <w:t>、</w:t>
      </w:r>
      <w:r>
        <w:rPr>
          <w:rFonts w:hint="eastAsia" w:ascii="宋体" w:hAnsi="宋体" w:cs="宋体"/>
          <w:b/>
          <w:bCs/>
          <w:sz w:val="28"/>
          <w:szCs w:val="28"/>
          <w:lang w:val="en-US" w:eastAsia="zh-CN"/>
        </w:rPr>
        <w:t>胡庆如</w:t>
      </w:r>
    </w:p>
    <w:p w14:paraId="7CAE9A5A">
      <w:pPr>
        <w:rPr>
          <w:rFonts w:hint="eastAsia" w:ascii="宋体" w:hAnsi="宋体" w:cs="宋体"/>
          <w:b/>
          <w:bCs/>
          <w:sz w:val="28"/>
          <w:szCs w:val="28"/>
        </w:rPr>
      </w:pPr>
      <w:r>
        <w:rPr>
          <w:rFonts w:hint="eastAsia" w:ascii="宋体" w:hAnsi="宋体" w:cs="宋体"/>
          <w:b/>
          <w:bCs/>
          <w:sz w:val="28"/>
          <w:szCs w:val="28"/>
        </w:rPr>
        <w:t>监督举报方式：</w:t>
      </w:r>
    </w:p>
    <w:p w14:paraId="38B5B5A8">
      <w:pPr>
        <w:numPr>
          <w:ilvl w:val="0"/>
          <w:numId w:val="1"/>
        </w:numPr>
        <w:rPr>
          <w:rFonts w:hint="eastAsia" w:ascii="宋体" w:hAnsi="宋体" w:cs="宋体"/>
          <w:sz w:val="28"/>
          <w:szCs w:val="28"/>
        </w:rPr>
      </w:pPr>
      <w:r>
        <w:rPr>
          <w:rFonts w:hint="eastAsia" w:ascii="宋体" w:hAnsi="宋体" w:cs="宋体"/>
          <w:sz w:val="28"/>
          <w:szCs w:val="28"/>
        </w:rPr>
        <w:t>学校公开电话：0311-85695836</w:t>
      </w:r>
    </w:p>
    <w:p w14:paraId="0328FB7A">
      <w:pPr>
        <w:rPr>
          <w:rFonts w:hint="eastAsia" w:ascii="宋体" w:hAnsi="宋体" w:cs="宋体"/>
          <w:sz w:val="28"/>
          <w:szCs w:val="28"/>
        </w:rPr>
      </w:pPr>
      <w:r>
        <w:rPr>
          <w:rFonts w:hint="eastAsia" w:ascii="宋体" w:hAnsi="宋体" w:cs="宋体"/>
          <w:sz w:val="28"/>
          <w:szCs w:val="28"/>
        </w:rPr>
        <w:t xml:space="preserve">裕华区教育局：0311-86578976   价格部门：12315   </w:t>
      </w:r>
    </w:p>
    <w:p w14:paraId="4BD63583">
      <w:pPr>
        <w:numPr>
          <w:ilvl w:val="0"/>
          <w:numId w:val="1"/>
        </w:numPr>
        <w:ind w:left="0" w:leftChars="0" w:firstLine="0" w:firstLineChars="0"/>
        <w:rPr>
          <w:rFonts w:hint="eastAsia" w:ascii="宋体" w:hAnsi="宋体" w:cs="宋体"/>
          <w:sz w:val="28"/>
          <w:szCs w:val="28"/>
        </w:rPr>
      </w:pPr>
      <w:r>
        <w:rPr>
          <w:rFonts w:hint="eastAsia" w:ascii="宋体" w:hAnsi="宋体" w:cs="宋体"/>
          <w:sz w:val="28"/>
          <w:szCs w:val="28"/>
        </w:rPr>
        <w:t>裕华区教育局膳食经费问题投诉举报电话：86578472</w:t>
      </w:r>
    </w:p>
    <w:p w14:paraId="681C140B">
      <w:pPr>
        <w:numPr>
          <w:ilvl w:val="0"/>
          <w:numId w:val="0"/>
        </w:numPr>
        <w:ind w:leftChars="0"/>
        <w:rPr>
          <w:rFonts w:hint="eastAsia" w:ascii="宋体" w:hAnsi="宋体" w:cs="宋体"/>
          <w:sz w:val="28"/>
          <w:szCs w:val="28"/>
        </w:rPr>
      </w:pPr>
      <w:r>
        <w:rPr>
          <w:rFonts w:hint="eastAsia" w:ascii="宋体" w:hAnsi="宋体" w:cs="宋体"/>
          <w:sz w:val="28"/>
          <w:szCs w:val="28"/>
          <w:lang w:val="en-US" w:eastAsia="zh-CN"/>
        </w:rPr>
        <w:t>电子</w:t>
      </w:r>
      <w:r>
        <w:rPr>
          <w:rFonts w:hint="eastAsia" w:ascii="宋体" w:hAnsi="宋体" w:cs="宋体"/>
          <w:sz w:val="28"/>
          <w:szCs w:val="28"/>
        </w:rPr>
        <w:t>邮箱：jyjcwk130108@126.com。</w:t>
      </w:r>
    </w:p>
    <w:p w14:paraId="77497D4A">
      <w:pPr>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w:t>
      </w:r>
      <w:r>
        <w:rPr>
          <w:rFonts w:hint="eastAsia" w:ascii="宋体" w:hAnsi="宋体" w:cs="宋体"/>
          <w:sz w:val="28"/>
          <w:szCs w:val="28"/>
          <w:lang w:val="en-US" w:eastAsia="zh-CN"/>
        </w:rPr>
        <w:t>学校</w:t>
      </w:r>
      <w:r>
        <w:rPr>
          <w:rFonts w:hint="eastAsia" w:ascii="宋体" w:hAnsi="宋体" w:cs="宋体"/>
          <w:sz w:val="28"/>
          <w:szCs w:val="28"/>
        </w:rPr>
        <w:t>电子邮箱：sjz25z@163.com</w:t>
      </w:r>
    </w:p>
    <w:p w14:paraId="583BEFA8">
      <w:pPr>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 xml:space="preserve">.政府网站地址：http://www.yuhuaqu.gov.cn </w:t>
      </w:r>
    </w:p>
    <w:p w14:paraId="1D4ACC69">
      <w:pPr>
        <w:rPr>
          <w:rFonts w:hint="eastAsia" w:ascii="宋体" w:hAnsi="宋体" w:cs="宋体"/>
          <w:sz w:val="28"/>
          <w:szCs w:val="28"/>
        </w:rPr>
      </w:pPr>
      <w:r>
        <w:rPr>
          <w:rFonts w:hint="default" w:ascii="宋体" w:hAnsi="宋体" w:cs="宋体"/>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4467860</wp:posOffset>
                </wp:positionH>
                <wp:positionV relativeFrom="paragraph">
                  <wp:posOffset>176530</wp:posOffset>
                </wp:positionV>
                <wp:extent cx="2040890" cy="504190"/>
                <wp:effectExtent l="0" t="0" r="16510" b="10160"/>
                <wp:wrapNone/>
                <wp:docPr id="1" name="文本框 1"/>
                <wp:cNvGraphicFramePr/>
                <a:graphic xmlns:a="http://schemas.openxmlformats.org/drawingml/2006/main">
                  <a:graphicData uri="http://schemas.microsoft.com/office/word/2010/wordprocessingShape">
                    <wps:wsp>
                      <wps:cNvSpPr txBox="1"/>
                      <wps:spPr>
                        <a:xfrm>
                          <a:off x="0" y="0"/>
                          <a:ext cx="2040890" cy="504190"/>
                        </a:xfrm>
                        <a:prstGeom prst="rect">
                          <a:avLst/>
                        </a:prstGeom>
                        <a:solidFill>
                          <a:srgbClr val="FFFFFF"/>
                        </a:solidFill>
                        <a:ln>
                          <a:noFill/>
                        </a:ln>
                      </wps:spPr>
                      <wps:txbx>
                        <w:txbxContent>
                          <w:p w14:paraId="4DA6416C"/>
                        </w:txbxContent>
                      </wps:txbx>
                      <wps:bodyPr upright="1"/>
                    </wps:wsp>
                  </a:graphicData>
                </a:graphic>
              </wp:anchor>
            </w:drawing>
          </mc:Choice>
          <mc:Fallback>
            <w:pict>
              <v:shape id="_x0000_s1026" o:spid="_x0000_s1026" o:spt="202" type="#_x0000_t202" style="position:absolute;left:0pt;margin-left:351.8pt;margin-top:13.9pt;height:39.7pt;width:160.7pt;z-index:251659264;mso-width-relative:page;mso-height-relative:page;" fillcolor="#FFFFFF" filled="t" stroked="f" coordsize="21600,21600" o:gfxdata="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hBnpW2AAAAAsBAAAPAAAAAAAAAAEAIAAAACIAAABkcnMvZG93bnJldi54bWxQ&#10;SwECFAAUAAAACACHTuJA+bLDD74BAAB3AwAADgAAAAAAAAABACAAAAAnAQAAZHJzL2Uyb0RvYy54&#10;bWxQSwUGAAAAAAYABgBZAQAAVwUAAAAA&#10;">
                <v:fill on="t" focussize="0,0"/>
                <v:stroke on="f"/>
                <v:imagedata o:title=""/>
                <o:lock v:ext="edit" aspectratio="f"/>
                <v:textbox>
                  <w:txbxContent>
                    <w:p w14:paraId="4DA6416C"/>
                  </w:txbxContent>
                </v:textbox>
              </v:shape>
            </w:pict>
          </mc:Fallback>
        </mc:AlternateContent>
      </w:r>
      <w:r>
        <w:rPr>
          <w:rFonts w:hint="eastAsia" w:ascii="宋体" w:hAnsi="宋体" w:cs="宋体"/>
          <w:sz w:val="28"/>
          <w:szCs w:val="28"/>
          <w:lang w:val="en-US" w:eastAsia="zh-CN"/>
        </w:rPr>
        <w:t>5</w:t>
      </w:r>
      <w:r>
        <w:rPr>
          <w:rFonts w:hint="eastAsia" w:ascii="宋体" w:hAnsi="宋体" w:cs="宋体"/>
          <w:sz w:val="28"/>
          <w:szCs w:val="28"/>
        </w:rPr>
        <w:t xml:space="preserve">.学校网站网址：http://www.sjz25.cn    </w:t>
      </w:r>
      <w:r>
        <w:rPr>
          <w:rFonts w:ascii="宋体" w:hAnsi="宋体" w:cs="宋体"/>
          <w:sz w:val="28"/>
          <w:szCs w:val="28"/>
        </w:rPr>
        <w:t xml:space="preserve">  </w:t>
      </w:r>
      <w:r>
        <w:rPr>
          <w:rFonts w:hint="eastAsia" w:ascii="宋体" w:hAnsi="宋体" w:cs="宋体"/>
          <w:sz w:val="28"/>
          <w:szCs w:val="28"/>
        </w:rPr>
        <w:t xml:space="preserve">       </w:t>
      </w:r>
    </w:p>
    <w:p w14:paraId="3EBB0788">
      <w:pPr>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.通讯地址：石家庄市槐北路274号  邮编：050021</w:t>
      </w:r>
    </w:p>
    <w:p w14:paraId="35D5ACCA"/>
    <w:sectPr>
      <w:pgSz w:w="11906" w:h="16838"/>
      <w:pgMar w:top="1327" w:right="1800" w:bottom="93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99E10"/>
    <w:multiLevelType w:val="singleLevel"/>
    <w:tmpl w:val="CEE99E1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MmIyMDk3YmExNmZjMWQwYTVmZGUyZTkzNmM4N2IifQ=="/>
  </w:docVars>
  <w:rsids>
    <w:rsidRoot w:val="2FE14E88"/>
    <w:rsid w:val="17B81B2C"/>
    <w:rsid w:val="1AC93DB7"/>
    <w:rsid w:val="1CDA3E06"/>
    <w:rsid w:val="1D9C4564"/>
    <w:rsid w:val="249603FF"/>
    <w:rsid w:val="26F82EE3"/>
    <w:rsid w:val="2FE14E88"/>
    <w:rsid w:val="64925346"/>
    <w:rsid w:val="71E73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836</Words>
  <Characters>995</Characters>
  <Lines>0</Lines>
  <Paragraphs>0</Paragraphs>
  <TotalTime>40</TotalTime>
  <ScaleCrop>false</ScaleCrop>
  <LinksUpToDate>false</LinksUpToDate>
  <CharactersWithSpaces>1034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2025-10-20T09:41:00Z</dcterms:created>
  <dc:creator>cw</dc:creator>
  <cp:lastModifiedBy>cw</cp:lastModifiedBy>
  <dcterms:modified xsi:type="dcterms:W3CDTF">2025-10-21T00:56:49Z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39147E5A58C74D238CAC2DC08D89B5A7_11</vt:lpwstr>
  </property>
</Properties>
</file>